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C3285" w14:textId="77777777" w:rsidR="00D55103" w:rsidRPr="00D55103" w:rsidRDefault="00D55103" w:rsidP="00D55103">
      <w:pPr>
        <w:rPr>
          <w:rFonts w:ascii="Aptos" w:hAnsi="Aptos"/>
          <w:sz w:val="22"/>
          <w:lang w:val="en-IN"/>
        </w:rPr>
      </w:pPr>
      <w:r w:rsidRPr="00D55103">
        <w:rPr>
          <w:rFonts w:ascii="Aptos" w:hAnsi="Aptos"/>
          <w:b/>
          <w:bCs/>
          <w:sz w:val="40"/>
          <w:szCs w:val="40"/>
          <w:lang w:val="en-IN"/>
        </w:rPr>
        <w:t xml:space="preserve">Dr. Arun V. </w:t>
      </w:r>
      <w:proofErr w:type="spellStart"/>
      <w:r w:rsidRPr="00D55103">
        <w:rPr>
          <w:rFonts w:ascii="Aptos" w:hAnsi="Aptos"/>
          <w:b/>
          <w:bCs/>
          <w:sz w:val="40"/>
          <w:szCs w:val="40"/>
          <w:lang w:val="en-IN"/>
        </w:rPr>
        <w:t>Jamkar</w:t>
      </w:r>
      <w:proofErr w:type="spellEnd"/>
      <w:r w:rsidRPr="00D55103">
        <w:rPr>
          <w:rFonts w:ascii="Aptos" w:hAnsi="Aptos"/>
          <w:sz w:val="22"/>
          <w:lang w:val="en-IN"/>
        </w:rPr>
        <w:br/>
        <w:t>MBBS, MS (General Surgery), PhD, FAIMER Fellow, FICS, FMAS, FIAGES</w:t>
      </w:r>
      <w:r w:rsidRPr="00D55103">
        <w:rPr>
          <w:rFonts w:ascii="Aptos" w:hAnsi="Aptos"/>
          <w:sz w:val="22"/>
          <w:lang w:val="en-IN"/>
        </w:rPr>
        <w:br/>
        <w:t>Former Vice-Chancellor, Maharashtra University of Health Sciences (MUHS), Nashik | Former Vice-Chancellor, Yashwantrao Chavan Maharashtra Open University (YCMOU)</w:t>
      </w:r>
      <w:r w:rsidRPr="00D55103">
        <w:rPr>
          <w:rFonts w:ascii="Aptos" w:hAnsi="Aptos"/>
          <w:sz w:val="22"/>
          <w:lang w:val="en-IN"/>
        </w:rPr>
        <w:br/>
        <w:t>Senior Surgeon | Academic Leader | Scientific Advisor</w:t>
      </w:r>
    </w:p>
    <w:p w14:paraId="30CAC8DF" w14:textId="77777777" w:rsidR="00D55103" w:rsidRPr="00D55103" w:rsidRDefault="00D55103" w:rsidP="00D55103">
      <w:pPr>
        <w:rPr>
          <w:rFonts w:ascii="Aptos" w:hAnsi="Aptos"/>
          <w:sz w:val="22"/>
          <w:lang w:val="en-IN"/>
        </w:rPr>
      </w:pPr>
      <w:r w:rsidRPr="00D55103">
        <w:rPr>
          <w:rFonts w:ascii="Aptos" w:hAnsi="Aptos"/>
          <w:b/>
          <w:bCs/>
          <w:sz w:val="22"/>
          <w:lang w:val="en-IN"/>
        </w:rPr>
        <w:t>Professional Profile</w:t>
      </w:r>
      <w:r w:rsidRPr="00D55103">
        <w:rPr>
          <w:rFonts w:ascii="Aptos" w:hAnsi="Aptos"/>
          <w:sz w:val="22"/>
          <w:lang w:val="en-IN"/>
        </w:rPr>
        <w:br/>
        <w:t>Distinguished surgeon, researcher, academic administrator, and health professions education leader with over 36 years of experience in higher education and clinical, administrative, and regulatory leadership. His work spans medical education reform, surgical oncology, minimal access surgery, bioethics, institutional governance, curriculum innovation, and public health leadership.</w:t>
      </w:r>
    </w:p>
    <w:p w14:paraId="6E88E176" w14:textId="77777777" w:rsidR="00D55103" w:rsidRPr="00D55103" w:rsidRDefault="00D55103" w:rsidP="00D55103">
      <w:pPr>
        <w:rPr>
          <w:rFonts w:ascii="Aptos" w:hAnsi="Aptos"/>
          <w:sz w:val="22"/>
          <w:lang w:val="en-IN"/>
        </w:rPr>
      </w:pPr>
      <w:r w:rsidRPr="00D55103">
        <w:rPr>
          <w:rFonts w:ascii="Aptos" w:hAnsi="Aptos"/>
          <w:b/>
          <w:bCs/>
          <w:sz w:val="22"/>
          <w:lang w:val="en-IN"/>
        </w:rPr>
        <w:t>Education</w:t>
      </w:r>
      <w:r w:rsidRPr="00D55103">
        <w:rPr>
          <w:rFonts w:ascii="Aptos" w:hAnsi="Aptos"/>
          <w:sz w:val="22"/>
          <w:lang w:val="en-IN"/>
        </w:rPr>
        <w:br/>
        <w:t>PhD – Pune University • MS (General Surgery) – Govt. Medical College, Aurangabad • MBBS – Govt. Medical College, Aurangabad (First in University) • FAIMER Fellow • FICS • FMAS • FIAGES • Honorary Fellow, AMASI &amp; ARSICON</w:t>
      </w:r>
    </w:p>
    <w:p w14:paraId="143E4C87" w14:textId="77777777" w:rsidR="00D55103" w:rsidRPr="00D55103" w:rsidRDefault="00D55103" w:rsidP="00D55103">
      <w:pPr>
        <w:rPr>
          <w:rFonts w:ascii="Aptos" w:hAnsi="Aptos"/>
          <w:sz w:val="22"/>
          <w:lang w:val="en-IN"/>
        </w:rPr>
      </w:pPr>
      <w:r w:rsidRPr="00D55103">
        <w:rPr>
          <w:rFonts w:ascii="Aptos" w:hAnsi="Aptos"/>
          <w:b/>
          <w:bCs/>
          <w:sz w:val="22"/>
          <w:lang w:val="en-IN"/>
        </w:rPr>
        <w:t>Areas of Expertise</w:t>
      </w:r>
      <w:r w:rsidRPr="00D55103">
        <w:rPr>
          <w:rFonts w:ascii="Aptos" w:hAnsi="Aptos"/>
          <w:sz w:val="22"/>
          <w:lang w:val="en-IN"/>
        </w:rPr>
        <w:br/>
        <w:t>Surgical Oncology &amp; Minimal Access Surgery • Medical Education &amp; Curriculum Reform • Bioethics Education • Institutional Governance &amp; Academic Leadership • Public Health &amp; Crisis Management • Research &amp; Surgical Innovation</w:t>
      </w:r>
    </w:p>
    <w:p w14:paraId="350A96CF" w14:textId="77777777" w:rsidR="00D55103" w:rsidRPr="00D55103" w:rsidRDefault="00D55103" w:rsidP="00D55103">
      <w:pPr>
        <w:rPr>
          <w:rFonts w:ascii="Aptos" w:hAnsi="Aptos"/>
          <w:sz w:val="22"/>
          <w:lang w:val="en-IN"/>
        </w:rPr>
      </w:pPr>
      <w:r w:rsidRPr="00D55103">
        <w:rPr>
          <w:rFonts w:ascii="Aptos" w:hAnsi="Aptos"/>
          <w:b/>
          <w:bCs/>
          <w:sz w:val="22"/>
          <w:lang w:val="en-IN"/>
        </w:rPr>
        <w:t>Leadership &amp; Contributions</w:t>
      </w:r>
      <w:r w:rsidRPr="00D55103">
        <w:rPr>
          <w:rFonts w:ascii="Aptos" w:hAnsi="Aptos"/>
          <w:sz w:val="22"/>
          <w:lang w:val="en-IN"/>
        </w:rPr>
        <w:br/>
        <w:t>As Vice Chancellor of MUHS, led academic and governance reforms, digital learning initiatives, quality improvement, and advancement of bioethics education across Maharashtra. As Vice Chancellor of YCMOU, contributed to open and distance learning. Served as Dean &amp; Professor of Surgery at Government Medical College, Aurangabad and Pune. Led national implementation of the UNESCO Bioethics curriculum and contributed to surgical innovation, including laparoscopic techniques and instruments. Has authored five books, guided 27 MS and 5 PhD students, and published 49 research papers. His leadership has also included H1N1 epidemic response and disaster management during the German Bakery blast in Pune.</w:t>
      </w:r>
    </w:p>
    <w:p w14:paraId="72484CC7" w14:textId="77777777" w:rsidR="00D55103" w:rsidRPr="00D55103" w:rsidRDefault="00D55103" w:rsidP="00D55103">
      <w:pPr>
        <w:rPr>
          <w:rFonts w:ascii="Aptos" w:hAnsi="Aptos"/>
          <w:sz w:val="22"/>
          <w:lang w:val="en-IN"/>
        </w:rPr>
      </w:pPr>
      <w:r w:rsidRPr="00D55103">
        <w:rPr>
          <w:rFonts w:ascii="Aptos" w:hAnsi="Aptos"/>
          <w:b/>
          <w:bCs/>
          <w:sz w:val="22"/>
          <w:lang w:val="en-IN"/>
        </w:rPr>
        <w:t>Professional Philosophy</w:t>
      </w:r>
      <w:r w:rsidRPr="00D55103">
        <w:rPr>
          <w:rFonts w:ascii="Aptos" w:hAnsi="Aptos"/>
          <w:sz w:val="22"/>
          <w:lang w:val="en-IN"/>
        </w:rPr>
        <w:br/>
        <w:t>Advocates ethics-driven, socially responsive medical education that integrates scientific rigour, innovation, technology-enabled learning, and compassionate clinical care. Believes medical education must develop technically competent, ethically grounded, and community-responsive physicians.</w:t>
      </w:r>
    </w:p>
    <w:p w14:paraId="62FB77E3" w14:textId="31F12CF2" w:rsidR="003C714E" w:rsidRPr="00FB2F8F" w:rsidRDefault="003C714E" w:rsidP="00D55103">
      <w:pPr>
        <w:rPr>
          <w:rFonts w:ascii="Aptos" w:hAnsi="Aptos"/>
          <w:sz w:val="22"/>
        </w:rPr>
      </w:pPr>
    </w:p>
    <w:sectPr w:rsidR="003C714E" w:rsidRPr="00FB2F8F" w:rsidSect="00D551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90494577">
    <w:abstractNumId w:val="8"/>
  </w:num>
  <w:num w:numId="2" w16cid:durableId="1910770934">
    <w:abstractNumId w:val="6"/>
  </w:num>
  <w:num w:numId="3" w16cid:durableId="181087839">
    <w:abstractNumId w:val="5"/>
  </w:num>
  <w:num w:numId="4" w16cid:durableId="505092453">
    <w:abstractNumId w:val="4"/>
  </w:num>
  <w:num w:numId="5" w16cid:durableId="2095515122">
    <w:abstractNumId w:val="7"/>
  </w:num>
  <w:num w:numId="6" w16cid:durableId="570849892">
    <w:abstractNumId w:val="3"/>
  </w:num>
  <w:num w:numId="7" w16cid:durableId="1175920207">
    <w:abstractNumId w:val="2"/>
  </w:num>
  <w:num w:numId="8" w16cid:durableId="1186746436">
    <w:abstractNumId w:val="1"/>
  </w:num>
  <w:num w:numId="9" w16cid:durableId="13407374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B32B3"/>
    <w:rsid w:val="002D6F9C"/>
    <w:rsid w:val="00326F90"/>
    <w:rsid w:val="003C714E"/>
    <w:rsid w:val="00811BE3"/>
    <w:rsid w:val="00AA1D8D"/>
    <w:rsid w:val="00B47730"/>
    <w:rsid w:val="00CB0664"/>
    <w:rsid w:val="00D55103"/>
    <w:rsid w:val="00FB2F8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B0CF8F"/>
  <w14:defaultImageDpi w14:val="300"/>
  <w15:docId w15:val="{EEEE7A70-DBB4-4C2B-9BDE-7C21CEA49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332</Words>
  <Characters>1893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Hema Kashyap</cp:lastModifiedBy>
  <cp:revision>4</cp:revision>
  <dcterms:created xsi:type="dcterms:W3CDTF">2013-12-23T23:15:00Z</dcterms:created>
  <dcterms:modified xsi:type="dcterms:W3CDTF">2026-08-07T18:48:00Z</dcterms:modified>
  <cp:category/>
</cp:coreProperties>
</file>