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7830" w14:textId="6EDCFD08" w:rsidR="00782AAF" w:rsidRPr="00782AAF" w:rsidRDefault="00782AAF" w:rsidP="00782AAF">
      <w:r w:rsidRPr="00782AAF">
        <w:rPr>
          <w:b/>
          <w:bCs/>
          <w:sz w:val="40"/>
          <w:szCs w:val="40"/>
        </w:rPr>
        <w:t>D</w:t>
      </w:r>
      <w:r>
        <w:rPr>
          <w:b/>
          <w:bCs/>
          <w:sz w:val="40"/>
          <w:szCs w:val="40"/>
        </w:rPr>
        <w:t>r.</w:t>
      </w:r>
      <w:r w:rsidRPr="00782AAF">
        <w:rPr>
          <w:b/>
          <w:bCs/>
          <w:sz w:val="40"/>
          <w:szCs w:val="40"/>
        </w:rPr>
        <w:t xml:space="preserve"> A</w:t>
      </w:r>
      <w:r>
        <w:rPr>
          <w:b/>
          <w:bCs/>
          <w:sz w:val="40"/>
          <w:szCs w:val="40"/>
        </w:rPr>
        <w:t>nshu</w:t>
      </w:r>
      <w:r w:rsidRPr="00782AAF">
        <w:br/>
      </w:r>
      <w:r w:rsidRPr="00782AAF">
        <w:rPr>
          <w:b/>
          <w:bCs/>
        </w:rPr>
        <w:t>MD, DNB, MNAMS, MSc (HPE)</w:t>
      </w:r>
      <w:r w:rsidRPr="00782AAF">
        <w:br/>
        <w:t>Director-Professor, Department of Pathology; Joint Coordinator, Centre for Genetics and Genomics</w:t>
      </w:r>
    </w:p>
    <w:p w14:paraId="0CBCA7A0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Role in AHPE</w:t>
      </w:r>
    </w:p>
    <w:p w14:paraId="3C7764F7" w14:textId="77777777" w:rsidR="00782AAF" w:rsidRPr="00782AAF" w:rsidRDefault="00782AAF" w:rsidP="00782AAF">
      <w:r w:rsidRPr="00782AAF">
        <w:rPr>
          <w:b/>
          <w:bCs/>
        </w:rPr>
        <w:t>Trustee, Academy of Health Professions Educators</w:t>
      </w:r>
      <w:r w:rsidRPr="00782AAF">
        <w:br/>
        <w:t>Past President, AHPE, 2022</w:t>
      </w:r>
      <w:r w:rsidRPr="00782AAF">
        <w:br/>
        <w:t>Past Secretary, AHPE, 2017–19</w:t>
      </w:r>
      <w:r w:rsidRPr="00782AAF">
        <w:br/>
        <w:t>Past Joint Secretary, AHPE, 2013–16</w:t>
      </w:r>
      <w:r w:rsidRPr="00782AAF">
        <w:br/>
        <w:t>Past Executive Member, AHPE, 2020–21</w:t>
      </w:r>
    </w:p>
    <w:p w14:paraId="4B692847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Institutional Affiliation</w:t>
      </w:r>
    </w:p>
    <w:p w14:paraId="1C3B0FC0" w14:textId="77777777" w:rsidR="00782AAF" w:rsidRPr="00782AAF" w:rsidRDefault="00782AAF" w:rsidP="00782AAF">
      <w:r w:rsidRPr="00782AAF">
        <w:rPr>
          <w:b/>
          <w:bCs/>
        </w:rPr>
        <w:t>Director-Professor, Department of Pathology; Joint Coordinator, Centre for Genetics and Genomics</w:t>
      </w:r>
      <w:r w:rsidRPr="00782AAF">
        <w:br/>
        <w:t xml:space="preserve">Mahatma Gandhi Institute of Medical Sciences, </w:t>
      </w:r>
      <w:proofErr w:type="spellStart"/>
      <w:r w:rsidRPr="00782AAF">
        <w:t>Sevagram</w:t>
      </w:r>
      <w:proofErr w:type="spellEnd"/>
      <w:r w:rsidRPr="00782AAF">
        <w:t>, Maharashtra, India</w:t>
      </w:r>
    </w:p>
    <w:p w14:paraId="20D7F811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Educational Background</w:t>
      </w:r>
    </w:p>
    <w:p w14:paraId="18546A50" w14:textId="77777777" w:rsidR="00782AAF" w:rsidRPr="00782AAF" w:rsidRDefault="00782AAF" w:rsidP="00782AAF">
      <w:r w:rsidRPr="00782AAF">
        <w:t>· MD Pathology – Government Medical College, Nagpur, 1997</w:t>
      </w:r>
      <w:r w:rsidRPr="00782AAF">
        <w:br/>
        <w:t>· DNB Pathology – National Board of Examinations, 2005</w:t>
      </w:r>
      <w:r w:rsidRPr="00782AAF">
        <w:br/>
        <w:t>· MSc (HPE), cum laude – Maastricht University, 2014</w:t>
      </w:r>
      <w:r w:rsidRPr="00782AAF">
        <w:br/>
        <w:t>· Commonwealth Academic Staff Fellowship, 2007</w:t>
      </w:r>
      <w:r w:rsidRPr="00782AAF">
        <w:br/>
        <w:t>· CMCL-FAIMER Fellowship, 2007–09</w:t>
      </w:r>
      <w:r w:rsidRPr="00782AAF">
        <w:br/>
        <w:t>· FAIMER Institute Fellowship, Philadelphia, 2010–12</w:t>
      </w:r>
      <w:r w:rsidRPr="00782AAF">
        <w:br/>
        <w:t>· International Fellowship in Medical Education, 2012–14</w:t>
      </w:r>
      <w:r w:rsidRPr="00782AAF">
        <w:br/>
        <w:t>· DBT Clinical Fellowship in Genetics Diagnostics, 2021</w:t>
      </w:r>
    </w:p>
    <w:p w14:paraId="797F3322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Contributions to AHPE</w:t>
      </w:r>
    </w:p>
    <w:p w14:paraId="1FD9A8C6" w14:textId="77777777" w:rsidR="00782AAF" w:rsidRPr="00782AAF" w:rsidRDefault="00782AAF" w:rsidP="00782AAF">
      <w:r w:rsidRPr="00782AAF">
        <w:t>· Served AHPE in key leadership roles as Joint Secretary, Secretary, Executive Member and President.</w:t>
      </w:r>
      <w:r w:rsidRPr="00782AAF">
        <w:br/>
        <w:t xml:space="preserve">· Organizing Secretary, NCHPE 2014, </w:t>
      </w:r>
      <w:proofErr w:type="spellStart"/>
      <w:r w:rsidRPr="00782AAF">
        <w:t>Sevagram</w:t>
      </w:r>
      <w:proofErr w:type="spellEnd"/>
      <w:r w:rsidRPr="00782AAF">
        <w:t>, on socially responsive health professions education.</w:t>
      </w:r>
      <w:r w:rsidRPr="00782AAF">
        <w:br/>
        <w:t>· Contributed to the scientific planning of NCHPE, AHPE needs assessment, website development and AHPE News Bulletin.</w:t>
      </w:r>
      <w:r w:rsidRPr="00782AAF">
        <w:br/>
        <w:t>· As President, contributed to strengthening AHPE’s Oration, faculty development partnerships, webinars, Special Interest Groups and student travel grants.</w:t>
      </w:r>
      <w:r w:rsidRPr="00782AAF">
        <w:br/>
        <w:t>· Supported initiatives promoting educational innovation, faculty development and wider member engagement.</w:t>
      </w:r>
    </w:p>
    <w:p w14:paraId="7C2C6C7F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Areas of Expertise</w:t>
      </w:r>
    </w:p>
    <w:p w14:paraId="4F4B49A9" w14:textId="77777777" w:rsidR="00782AAF" w:rsidRPr="00782AAF" w:rsidRDefault="00782AAF" w:rsidP="00782AAF">
      <w:r w:rsidRPr="00782AAF">
        <w:t>Faculty Development • Assessment • Mentoring • Health Humanities • Online Teaching &amp; Assessment • Instructional Design • Learner Autonomy • Competency-Based Medical Education • Gender Integration in Medical Education</w:t>
      </w:r>
    </w:p>
    <w:p w14:paraId="1655A63F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Other Leadership Roles &amp; Honors</w:t>
      </w:r>
    </w:p>
    <w:p w14:paraId="6ED78E29" w14:textId="77777777" w:rsidR="00782AAF" w:rsidRPr="00782AAF" w:rsidRDefault="00782AAF" w:rsidP="00782AAF">
      <w:r w:rsidRPr="00782AAF">
        <w:lastRenderedPageBreak/>
        <w:t>· Global Core Faculty, International FAIMER Institute, Philadelphia</w:t>
      </w:r>
      <w:r w:rsidRPr="00782AAF">
        <w:br/>
        <w:t>· Lead Faculty, East African FAIMER Regional Institute, Uganda</w:t>
      </w:r>
      <w:r w:rsidRPr="00782AAF">
        <w:br/>
        <w:t>· Core Member, Quality Assurance Committee, International FAIMER Institute</w:t>
      </w:r>
      <w:r w:rsidRPr="00782AAF">
        <w:br/>
        <w:t>· Board Member, The Network: Towards Unity for Health (TUFH), South-East Asia, 2023 onwards</w:t>
      </w:r>
      <w:r w:rsidRPr="00782AAF">
        <w:br/>
        <w:t>· Member, Global Network for Health Humanities; Core Team Member, Aarohan</w:t>
      </w:r>
      <w:r w:rsidRPr="00782AAF">
        <w:br/>
        <w:t>· Faculty and expert roles with national and international medical education, curriculum and quality assurance bodies</w:t>
      </w:r>
      <w:r w:rsidRPr="00782AAF">
        <w:br/>
        <w:t xml:space="preserve">· Coordinator, Internal Quality Assurance Cell, MGIMS, </w:t>
      </w:r>
      <w:proofErr w:type="spellStart"/>
      <w:r w:rsidRPr="00782AAF">
        <w:t>Sevagram</w:t>
      </w:r>
      <w:proofErr w:type="spellEnd"/>
      <w:r w:rsidRPr="00782AAF">
        <w:t>, 2015–23</w:t>
      </w:r>
      <w:r w:rsidRPr="00782AAF">
        <w:br/>
        <w:t xml:space="preserve">· </w:t>
      </w:r>
      <w:r w:rsidRPr="00782AAF">
        <w:rPr>
          <w:b/>
          <w:bCs/>
        </w:rPr>
        <w:t>Dr Rita Sood Memorial Oration</w:t>
      </w:r>
      <w:r w:rsidRPr="00782AAF">
        <w:t>, MEU-India, 2024</w:t>
      </w:r>
    </w:p>
    <w:p w14:paraId="5E759B7A" w14:textId="77777777" w:rsidR="00782AAF" w:rsidRPr="00782AAF" w:rsidRDefault="00782AAF" w:rsidP="00782AAF">
      <w:pPr>
        <w:rPr>
          <w:b/>
          <w:bCs/>
        </w:rPr>
      </w:pPr>
      <w:r w:rsidRPr="00782AAF">
        <w:rPr>
          <w:b/>
          <w:bCs/>
        </w:rPr>
        <w:t>Personal Reflection</w:t>
      </w:r>
    </w:p>
    <w:p w14:paraId="09416A7D" w14:textId="05422841" w:rsidR="00D46230" w:rsidRDefault="00782AAF">
      <w:r w:rsidRPr="00782AAF">
        <w:rPr>
          <w:i/>
          <w:iCs/>
        </w:rPr>
        <w:t>“There are no shortcuts to quality in medical education—only sustained effort, shared responsibility, and integrity in every step.”</w:t>
      </w:r>
    </w:p>
    <w:sectPr w:rsidR="00D46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2F"/>
    <w:rsid w:val="000E240A"/>
    <w:rsid w:val="0021212F"/>
    <w:rsid w:val="007645B4"/>
    <w:rsid w:val="00782AAF"/>
    <w:rsid w:val="0090381E"/>
    <w:rsid w:val="00D4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502F"/>
  <w15:chartTrackingRefBased/>
  <w15:docId w15:val="{C2D0D8FD-540A-492A-9BBA-0E72EE5B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1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1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 Kashyap</dc:creator>
  <cp:keywords/>
  <dc:description/>
  <cp:lastModifiedBy>Hema Kashyap</cp:lastModifiedBy>
  <cp:revision>4</cp:revision>
  <dcterms:created xsi:type="dcterms:W3CDTF">2026-08-07T19:19:00Z</dcterms:created>
  <dcterms:modified xsi:type="dcterms:W3CDTF">2026-08-07T19:24:00Z</dcterms:modified>
</cp:coreProperties>
</file>